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4400" w14:textId="27951146" w:rsidR="006B55FC" w:rsidRPr="00A71EF8" w:rsidRDefault="00A71EF8" w:rsidP="00A71EF8">
      <w:pPr>
        <w:pStyle w:val="Corpotesto"/>
        <w:ind w:left="588" w:right="47" w:hanging="4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F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166AD" w:rsidRPr="00A71EF8">
        <w:rPr>
          <w:rFonts w:ascii="Times New Roman" w:hAnsi="Times New Roman" w:cs="Times New Roman"/>
          <w:b/>
          <w:bCs/>
          <w:sz w:val="24"/>
          <w:szCs w:val="24"/>
        </w:rPr>
        <w:t>atto di Integrità</w:t>
      </w:r>
    </w:p>
    <w:p w14:paraId="1BE10D6A" w14:textId="77777777" w:rsidR="00A71EF8" w:rsidRPr="00A71EF8" w:rsidRDefault="00D166AD" w:rsidP="00A71EF8">
      <w:pPr>
        <w:pStyle w:val="Corpotesto"/>
        <w:ind w:left="588" w:right="47" w:hanging="4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F8">
        <w:rPr>
          <w:rFonts w:ascii="Times New Roman" w:hAnsi="Times New Roman" w:cs="Times New Roman"/>
          <w:b/>
          <w:bCs/>
          <w:sz w:val="24"/>
          <w:szCs w:val="24"/>
        </w:rPr>
        <w:t>art. 1 coma 17 della legge 190/2012</w:t>
      </w:r>
    </w:p>
    <w:p w14:paraId="070358F5" w14:textId="3AE26F9F" w:rsidR="006B55FC" w:rsidRPr="00A71EF8" w:rsidRDefault="00D166AD" w:rsidP="00A71EF8">
      <w:pPr>
        <w:pStyle w:val="Corpotesto"/>
        <w:ind w:left="588" w:right="47" w:hanging="4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F8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Pr="00A71EF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b/>
          <w:bCs/>
          <w:sz w:val="24"/>
          <w:szCs w:val="24"/>
        </w:rPr>
        <w:t>allegare</w:t>
      </w:r>
      <w:r w:rsidRPr="00A71EF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b/>
          <w:bCs/>
          <w:sz w:val="24"/>
          <w:szCs w:val="24"/>
        </w:rPr>
        <w:t>ai</w:t>
      </w:r>
      <w:r w:rsidRPr="00A71EF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b/>
          <w:bCs/>
          <w:sz w:val="24"/>
          <w:szCs w:val="24"/>
        </w:rPr>
        <w:t>contratti</w:t>
      </w:r>
      <w:r w:rsidRPr="00A71EF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b/>
          <w:bCs/>
          <w:sz w:val="24"/>
          <w:szCs w:val="24"/>
        </w:rPr>
        <w:t>d’appalto</w:t>
      </w:r>
      <w:r w:rsidRPr="00A71EF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A71EF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b/>
          <w:bCs/>
          <w:sz w:val="24"/>
          <w:szCs w:val="24"/>
        </w:rPr>
        <w:t>lavori,</w:t>
      </w:r>
      <w:r w:rsidRPr="00A71EF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b/>
          <w:bCs/>
          <w:sz w:val="24"/>
          <w:szCs w:val="24"/>
        </w:rPr>
        <w:t>servizi</w:t>
      </w:r>
      <w:r w:rsidRPr="00A71EF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71EF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b/>
          <w:bCs/>
          <w:sz w:val="24"/>
          <w:szCs w:val="24"/>
        </w:rPr>
        <w:t>forniture</w:t>
      </w:r>
    </w:p>
    <w:p w14:paraId="441E576D" w14:textId="77777777" w:rsidR="00A71EF8" w:rsidRPr="00A71EF8" w:rsidRDefault="00A71EF8" w:rsidP="00A71EF8">
      <w:pPr>
        <w:ind w:left="3356" w:right="8" w:hanging="26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85EE3" w14:textId="77777777" w:rsidR="006B55FC" w:rsidRPr="00A71EF8" w:rsidRDefault="00D166AD" w:rsidP="00A71EF8">
      <w:pPr>
        <w:pStyle w:val="Corpotesto"/>
        <w:ind w:left="588" w:right="587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b/>
          <w:sz w:val="24"/>
          <w:szCs w:val="24"/>
        </w:rPr>
        <w:t xml:space="preserve">Articolo 1 </w:t>
      </w:r>
      <w:r w:rsidRPr="00A71EF8">
        <w:rPr>
          <w:rFonts w:ascii="Times New Roman" w:hAnsi="Times New Roman" w:cs="Times New Roman"/>
          <w:sz w:val="24"/>
          <w:szCs w:val="24"/>
        </w:rPr>
        <w:t>– Il presente Patto d’integrità, obbliga stazione appaltante ed operatore economico ad improntare i propri comportamenti ai principi di lealtà, trasparenza e correttezza.</w:t>
      </w:r>
    </w:p>
    <w:p w14:paraId="72DCE08F" w14:textId="77777777" w:rsidR="006B55FC" w:rsidRPr="00A71EF8" w:rsidRDefault="00D166AD" w:rsidP="00A71EF8">
      <w:pPr>
        <w:pStyle w:val="Corpotesto"/>
        <w:ind w:left="588" w:right="582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Nel caso l’operatore economico sia un consorzio ordinario, un raggruppamento</w:t>
      </w:r>
      <w:r w:rsidRPr="00A71EF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temporaneo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o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altra</w:t>
      </w:r>
      <w:r w:rsidRPr="00A71EF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aggregazione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d’imprese,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le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 xml:space="preserve">obbligazioni del presente investono tutti i partecipanti al consorzio, al raggruppamento, 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>all’aggregazione.</w:t>
      </w:r>
    </w:p>
    <w:p w14:paraId="1E9FD3B3" w14:textId="77777777" w:rsidR="006B55FC" w:rsidRPr="00A71EF8" w:rsidRDefault="00D166AD" w:rsidP="00A71EF8">
      <w:pPr>
        <w:pStyle w:val="Corpotesto"/>
        <w:ind w:left="588" w:right="582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b/>
          <w:sz w:val="24"/>
          <w:szCs w:val="24"/>
        </w:rPr>
        <w:t xml:space="preserve">Articolo 2 </w:t>
      </w:r>
      <w:r w:rsidRPr="00A71EF8">
        <w:rPr>
          <w:rFonts w:ascii="Times New Roman" w:hAnsi="Times New Roman" w:cs="Times New Roman"/>
          <w:sz w:val="24"/>
          <w:szCs w:val="24"/>
        </w:rPr>
        <w:t>- Il presente Patto di integrità costituisce parte integrante di ogni contratto affidato dalla stazione appaltante.</w:t>
      </w:r>
    </w:p>
    <w:p w14:paraId="74893657" w14:textId="77777777" w:rsidR="006B55FC" w:rsidRPr="00A71EF8" w:rsidRDefault="00D166AD" w:rsidP="00A71EF8">
      <w:pPr>
        <w:pStyle w:val="Corpotesto"/>
        <w:ind w:left="588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Pertanto,</w:t>
      </w:r>
      <w:r w:rsidRPr="00A71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in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caso</w:t>
      </w:r>
      <w:r w:rsidRPr="00A71E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di</w:t>
      </w:r>
      <w:r w:rsidRPr="00A71E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aggiudicazione,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verrà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allegato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al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contratto</w:t>
      </w:r>
      <w:r w:rsidRPr="00A71E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>d’appalto.</w:t>
      </w:r>
    </w:p>
    <w:p w14:paraId="4EF6B046" w14:textId="77777777" w:rsidR="006B55FC" w:rsidRPr="00A71EF8" w:rsidRDefault="00D166AD" w:rsidP="00A71EF8">
      <w:pPr>
        <w:pStyle w:val="Corpotesto"/>
        <w:ind w:left="588" w:right="582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In sede di gara l’operatore economico, pena l’esclusione, dichiara di accettare ed approvare la disciplina del presente.</w:t>
      </w:r>
    </w:p>
    <w:p w14:paraId="68D55341" w14:textId="77777777" w:rsidR="006B55FC" w:rsidRPr="00A71EF8" w:rsidRDefault="00D166AD" w:rsidP="00A71EF8">
      <w:pPr>
        <w:ind w:left="588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b/>
          <w:sz w:val="24"/>
          <w:szCs w:val="24"/>
        </w:rPr>
        <w:t>Articolo</w:t>
      </w:r>
      <w:r w:rsidRPr="00A71EF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b/>
          <w:sz w:val="24"/>
          <w:szCs w:val="24"/>
        </w:rPr>
        <w:t>3</w:t>
      </w:r>
      <w:r w:rsidRPr="00A71E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–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 xml:space="preserve"> L’Appaltatore:</w:t>
      </w:r>
    </w:p>
    <w:p w14:paraId="5AE7DF0B" w14:textId="77777777" w:rsidR="006B55FC" w:rsidRPr="00A71EF8" w:rsidRDefault="00D166AD" w:rsidP="00A71EF8">
      <w:pPr>
        <w:pStyle w:val="Paragrafoelenco"/>
        <w:numPr>
          <w:ilvl w:val="0"/>
          <w:numId w:val="3"/>
        </w:numPr>
        <w:tabs>
          <w:tab w:val="left" w:pos="946"/>
          <w:tab w:val="left" w:pos="948"/>
        </w:tabs>
        <w:ind w:right="583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dichiara di non aver influenzato in alcun modo, direttamente o indirettamente, la compilazione dei documenti di gara allo scopo di condizionare la scelta dell’aggiudicatario;</w:t>
      </w:r>
    </w:p>
    <w:p w14:paraId="0C64A18F" w14:textId="77777777" w:rsidR="006B55FC" w:rsidRPr="00A71EF8" w:rsidRDefault="00D166AD" w:rsidP="00A71EF8">
      <w:pPr>
        <w:pStyle w:val="Paragrafoelenco"/>
        <w:numPr>
          <w:ilvl w:val="0"/>
          <w:numId w:val="3"/>
        </w:numPr>
        <w:tabs>
          <w:tab w:val="left" w:pos="946"/>
          <w:tab w:val="left" w:pos="948"/>
        </w:tabs>
        <w:ind w:right="583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dichiara di non aver corrisposto, né promesso di corrispondere ad alcuno, e s’impegna a non corrispondere mai né a promettere mai di corrispondere ad alcuno direttamente o tramite terzi, denaro, regali o altre utilità per agevolare l’aggiudicazione e la gestione del successivo rapporto contrattuale;</w:t>
      </w:r>
    </w:p>
    <w:p w14:paraId="0B96A865" w14:textId="77777777" w:rsidR="006B55FC" w:rsidRPr="00A71EF8" w:rsidRDefault="00D166AD" w:rsidP="00A71EF8">
      <w:pPr>
        <w:pStyle w:val="Paragrafoelenco"/>
        <w:numPr>
          <w:ilvl w:val="0"/>
          <w:numId w:val="3"/>
        </w:numPr>
        <w:tabs>
          <w:tab w:val="left" w:pos="946"/>
          <w:tab w:val="left" w:pos="948"/>
        </w:tabs>
        <w:ind w:right="582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esclude ogni forma di mediazione, o altra opera di terzi, finalizzata all’aggiudicazione ed alla successiva</w:t>
      </w:r>
      <w:r w:rsidRPr="00A71E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gestione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del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rapporto contrattuale;</w:t>
      </w:r>
    </w:p>
    <w:p w14:paraId="2DC6DC12" w14:textId="77777777" w:rsidR="006B55FC" w:rsidRPr="00A71EF8" w:rsidRDefault="00D166AD" w:rsidP="00A71EF8">
      <w:pPr>
        <w:pStyle w:val="Paragrafoelenco"/>
        <w:numPr>
          <w:ilvl w:val="0"/>
          <w:numId w:val="3"/>
        </w:numPr>
        <w:tabs>
          <w:tab w:val="left" w:pos="946"/>
          <w:tab w:val="left" w:pos="948"/>
        </w:tabs>
        <w:ind w:right="581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assicura di non trovarsi in situazione di controllo o di collegamento, formale o sostanziale, con altri concorrenti e che non si è accordato, e non si accorderà, con altri partecipanti alla procedura;</w:t>
      </w:r>
    </w:p>
    <w:p w14:paraId="40F56CEA" w14:textId="77777777" w:rsidR="006B55FC" w:rsidRPr="00A71EF8" w:rsidRDefault="00D166AD" w:rsidP="00A71EF8">
      <w:pPr>
        <w:pStyle w:val="Paragrafoelenco"/>
        <w:numPr>
          <w:ilvl w:val="0"/>
          <w:numId w:val="3"/>
        </w:numPr>
        <w:tabs>
          <w:tab w:val="left" w:pos="946"/>
          <w:tab w:val="left" w:pos="948"/>
        </w:tabs>
        <w:ind w:right="583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assicura di non aver consolidato intese o pratiche vietate restrittive o lesive della concorrenza e del mercato;</w:t>
      </w:r>
    </w:p>
    <w:p w14:paraId="226026B3" w14:textId="77777777" w:rsidR="006B55FC" w:rsidRPr="00A71EF8" w:rsidRDefault="00D166AD" w:rsidP="00A71EF8">
      <w:pPr>
        <w:pStyle w:val="Paragrafoelenco"/>
        <w:numPr>
          <w:ilvl w:val="0"/>
          <w:numId w:val="3"/>
        </w:numPr>
        <w:tabs>
          <w:tab w:val="left" w:pos="946"/>
          <w:tab w:val="left" w:pos="948"/>
        </w:tabs>
        <w:ind w:right="581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segnala, al responsabile della prevenzione della corruzione della stazione appaltante, ogni irregolarità, distorsione, tentativo di turbativa della</w:t>
      </w:r>
      <w:r w:rsidRPr="00A71E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gara</w:t>
      </w:r>
      <w:r w:rsidRPr="00A71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e</w:t>
      </w:r>
      <w:r w:rsidRPr="00A71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della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successiva</w:t>
      </w:r>
      <w:r w:rsidRPr="00A71E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gestione</w:t>
      </w:r>
      <w:r w:rsidRPr="00A71E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del</w:t>
      </w:r>
      <w:r w:rsidRPr="00A71E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rapporto</w:t>
      </w:r>
      <w:r w:rsidRPr="00A71E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contrattuale,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poste</w:t>
      </w:r>
      <w:r w:rsidRPr="00A71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in essere da chiunque e, in particolare, da amministratori, dipendenti o collaboratori della stazione appaltante; al segnalante di applicano, per quanto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compatibili,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le</w:t>
      </w:r>
      <w:r w:rsidRPr="00A71E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tutele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previste</w:t>
      </w:r>
      <w:r w:rsidRPr="00A71E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dall’articolo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1</w:t>
      </w:r>
      <w:r w:rsidRPr="00A71E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comma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51</w:t>
      </w:r>
      <w:r w:rsidRPr="00A71E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della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 xml:space="preserve">legge 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>190/2012;</w:t>
      </w:r>
    </w:p>
    <w:p w14:paraId="5DB964C3" w14:textId="77777777" w:rsidR="006B55FC" w:rsidRPr="00A71EF8" w:rsidRDefault="00D166AD" w:rsidP="00A71EF8">
      <w:pPr>
        <w:pStyle w:val="Paragrafoelenco"/>
        <w:numPr>
          <w:ilvl w:val="0"/>
          <w:numId w:val="3"/>
        </w:numPr>
        <w:tabs>
          <w:tab w:val="left" w:pos="946"/>
          <w:tab w:val="left" w:pos="948"/>
        </w:tabs>
        <w:ind w:right="581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informa i propri collaboratori e dipendenti degli obblighi recati dal presente e vigila affinché detti obblighi siano osservati da tutti i collaboratori e dipendenti;</w:t>
      </w:r>
    </w:p>
    <w:p w14:paraId="72D3A61E" w14:textId="1CC475E3" w:rsidR="006B55FC" w:rsidRPr="00A71EF8" w:rsidRDefault="00D166AD" w:rsidP="00A71EF8">
      <w:pPr>
        <w:pStyle w:val="Paragrafoelenco"/>
        <w:numPr>
          <w:ilvl w:val="0"/>
          <w:numId w:val="3"/>
        </w:numPr>
        <w:tabs>
          <w:tab w:val="left" w:pos="946"/>
          <w:tab w:val="left" w:pos="948"/>
        </w:tabs>
        <w:ind w:right="580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collabora con le forze di pubblica scurezza, denunciando ogni tentativo di</w:t>
      </w:r>
      <w:r w:rsidRPr="00A71E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estorsione, intimidazione</w:t>
      </w:r>
      <w:r w:rsidRPr="00A71E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o condizionamento</w:t>
      </w:r>
      <w:r w:rsidRPr="00A71E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quali, a</w:t>
      </w:r>
      <w:r w:rsidRPr="00A71E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titolo</w:t>
      </w:r>
      <w:r w:rsidRPr="00A71E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d’esempio: richieste</w:t>
      </w:r>
      <w:r w:rsidRPr="00A71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di</w:t>
      </w:r>
      <w:r w:rsidRPr="00A71E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tangenti,</w:t>
      </w:r>
      <w:r w:rsidRPr="00A71E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pressioni</w:t>
      </w:r>
      <w:r w:rsidRPr="00A71E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per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indirizzare</w:t>
      </w:r>
      <w:r w:rsidRPr="00A71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l’assunzione</w:t>
      </w:r>
      <w:r w:rsidRPr="00A71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di</w:t>
      </w:r>
      <w:r w:rsidRPr="00A71E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personale</w:t>
      </w:r>
      <w:r w:rsidRPr="00A71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 xml:space="preserve">o l’affidamento di subappalti, danneggiamenti o furti di beni personali o in 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>cantiere;</w:t>
      </w:r>
      <w:r w:rsidR="00A71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acquisisce,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con</w:t>
      </w:r>
      <w:r w:rsidRPr="00A71E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le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stesse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modalità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e</w:t>
      </w:r>
      <w:r w:rsidRPr="00A71E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gli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stessi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adempimenti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previsti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dalla normativa vigente in</w:t>
      </w:r>
      <w:r w:rsidRPr="00A71E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materia</w:t>
      </w:r>
      <w:r w:rsidRPr="00A71E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di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subappalto, la preventiva autorizzazione della</w:t>
      </w:r>
      <w:r w:rsidRPr="00A71E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stazione</w:t>
      </w:r>
      <w:r w:rsidRPr="00A71E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appaltante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anche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per</w:t>
      </w:r>
      <w:r w:rsidRPr="00A71E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cottimi</w:t>
      </w:r>
      <w:r w:rsidRPr="00A71E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e</w:t>
      </w:r>
      <w:r w:rsidRPr="00A71E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sub-affidamenti</w:t>
      </w:r>
      <w:r w:rsidRPr="00A71E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relativi</w:t>
      </w:r>
      <w:r w:rsidRPr="00A71E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alle seguenti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categorie:</w:t>
      </w:r>
      <w:r w:rsidRPr="00A71E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A.</w:t>
      </w:r>
      <w:r w:rsidRPr="00A71E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trasporto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di</w:t>
      </w:r>
      <w:r w:rsidRPr="00A71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materiali</w:t>
      </w:r>
      <w:r w:rsidRPr="00A71E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discarica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per</w:t>
      </w:r>
      <w:r w:rsidRPr="00A71E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conto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di</w:t>
      </w:r>
      <w:r w:rsidRPr="00A71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terzi;</w:t>
      </w:r>
    </w:p>
    <w:p w14:paraId="3C98C216" w14:textId="77777777" w:rsidR="006B55FC" w:rsidRPr="00A71EF8" w:rsidRDefault="00D166AD" w:rsidP="00A71EF8">
      <w:pPr>
        <w:pStyle w:val="Corpotesto"/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B.</w:t>
      </w:r>
      <w:r w:rsidRPr="00A71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trasporto,</w:t>
      </w:r>
      <w:r w:rsidRPr="00A71E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anche transfrontaliero,</w:t>
      </w:r>
      <w:r w:rsidRPr="00A71E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e</w:t>
      </w:r>
      <w:r w:rsidRPr="00A71E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smaltimento</w:t>
      </w:r>
      <w:r w:rsidRPr="00A71EF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rifiuti</w:t>
      </w:r>
      <w:r w:rsidRPr="00A71E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per</w:t>
      </w:r>
      <w:r w:rsidRPr="00A71E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conto</w:t>
      </w:r>
      <w:r w:rsidRPr="00A71E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>terzi;</w:t>
      </w:r>
    </w:p>
    <w:p w14:paraId="4B5AA321" w14:textId="77777777" w:rsidR="006B55FC" w:rsidRPr="00A71EF8" w:rsidRDefault="00D166AD" w:rsidP="00A71EF8">
      <w:pPr>
        <w:pStyle w:val="Corpotesto"/>
        <w:ind w:right="580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C. estrazione, fornitura e trasporto terra e materiali inerti; D. confezionamento,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fornitura</w:t>
      </w:r>
      <w:r w:rsidRPr="00A71EF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e</w:t>
      </w:r>
      <w:r w:rsidRPr="00A71EF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trasporto</w:t>
      </w:r>
      <w:r w:rsidRPr="00A71E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di</w:t>
      </w:r>
      <w:r w:rsidRPr="00A71E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calcestruzzo</w:t>
      </w:r>
      <w:r w:rsidRPr="00A71EF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e</w:t>
      </w:r>
      <w:r w:rsidRPr="00A71EF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di</w:t>
      </w:r>
      <w:r w:rsidRPr="00A71E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bitume;</w:t>
      </w:r>
      <w:r w:rsidRPr="00A71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E.</w:t>
      </w:r>
      <w:r w:rsidRPr="00A71E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noli a freddo di macchinari; F. forniture di ferro lavorato; G. noli a caldo; H. autotrasporti per conto di terzi; I. guardiania dei cantieri;</w:t>
      </w:r>
    </w:p>
    <w:p w14:paraId="6F30FA5C" w14:textId="77777777" w:rsidR="006B55FC" w:rsidRPr="00A71EF8" w:rsidRDefault="00D166AD" w:rsidP="00A71EF8">
      <w:pPr>
        <w:pStyle w:val="Paragrafoelenco"/>
        <w:numPr>
          <w:ilvl w:val="0"/>
          <w:numId w:val="3"/>
        </w:numPr>
        <w:tabs>
          <w:tab w:val="left" w:pos="946"/>
          <w:tab w:val="left" w:pos="948"/>
        </w:tabs>
        <w:ind w:right="581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inserisce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le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clausole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di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integrità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e</w:t>
      </w:r>
      <w:r w:rsidRPr="00A71E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anticorruzione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di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cui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sopra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nei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contratti di subappalto, pena il diniego dell’autorizzazione;</w:t>
      </w:r>
    </w:p>
    <w:p w14:paraId="45017F4D" w14:textId="77777777" w:rsidR="006B55FC" w:rsidRPr="00A71EF8" w:rsidRDefault="00D166AD" w:rsidP="00A71EF8">
      <w:pPr>
        <w:pStyle w:val="Paragrafoelenco"/>
        <w:numPr>
          <w:ilvl w:val="0"/>
          <w:numId w:val="3"/>
        </w:numPr>
        <w:tabs>
          <w:tab w:val="left" w:pos="946"/>
          <w:tab w:val="left" w:pos="948"/>
        </w:tabs>
        <w:ind w:right="578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comunica tempestivamente, alla Prefettura e all’Autorità giudiziaria,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</w:t>
      </w:r>
      <w:r w:rsidRPr="00A71EF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stesso,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ai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sensi</w:t>
      </w:r>
      <w:r w:rsidRPr="00A71EF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lastRenderedPageBreak/>
        <w:t>dell’articolo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1456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del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c.c.;</w:t>
      </w:r>
      <w:r w:rsidRPr="00A71EF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medesima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risoluzione interverrà ogni qualvolta nei confronti di pubblici amministratori, che abbiano esercitato funzioni relative alla stipula ed esecuzione del contratto,</w:t>
      </w:r>
      <w:r w:rsidRPr="00A71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sia</w:t>
      </w:r>
      <w:r w:rsidRPr="00A71E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disposta</w:t>
      </w:r>
      <w:r w:rsidRPr="00A71E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misura</w:t>
      </w:r>
      <w:r w:rsidRPr="00A71E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cautelare</w:t>
      </w:r>
      <w:r w:rsidRPr="00A71E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o</w:t>
      </w:r>
      <w:r w:rsidRPr="00A71E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sia</w:t>
      </w:r>
      <w:r w:rsidRPr="00A71E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intervenuto</w:t>
      </w:r>
      <w:r w:rsidRPr="00A71E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rinvio</w:t>
      </w:r>
      <w:r w:rsidRPr="00A71E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</w:t>
      </w:r>
      <w:r w:rsidRPr="00A71E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giudizio per il delitto previsto dall’articolo 317 del c.p.</w:t>
      </w:r>
    </w:p>
    <w:p w14:paraId="657D8BC1" w14:textId="77777777" w:rsidR="006B55FC" w:rsidRPr="00A71EF8" w:rsidRDefault="00D166AD" w:rsidP="00A71EF8">
      <w:pPr>
        <w:ind w:left="588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b/>
          <w:sz w:val="24"/>
          <w:szCs w:val="24"/>
        </w:rPr>
        <w:t>Articolo</w:t>
      </w:r>
      <w:r w:rsidRPr="00A71EF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b/>
          <w:sz w:val="24"/>
          <w:szCs w:val="24"/>
        </w:rPr>
        <w:t>4</w:t>
      </w:r>
      <w:r w:rsidRPr="00A71EF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b/>
          <w:sz w:val="24"/>
          <w:szCs w:val="24"/>
        </w:rPr>
        <w:t>–</w:t>
      </w:r>
      <w:r w:rsidRPr="00A71EF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La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stazione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>appaltante:</w:t>
      </w:r>
    </w:p>
    <w:p w14:paraId="1C6762B4" w14:textId="77777777" w:rsidR="006B55FC" w:rsidRPr="00A71EF8" w:rsidRDefault="00D166AD" w:rsidP="00A71EF8">
      <w:pPr>
        <w:pStyle w:val="Paragrafoelenco"/>
        <w:numPr>
          <w:ilvl w:val="0"/>
          <w:numId w:val="2"/>
        </w:numPr>
        <w:tabs>
          <w:tab w:val="left" w:pos="946"/>
        </w:tabs>
        <w:spacing w:line="252" w:lineRule="exact"/>
        <w:ind w:left="946" w:hanging="358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rispetta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i</w:t>
      </w:r>
      <w:r w:rsidRPr="00A71E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principi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di</w:t>
      </w:r>
      <w:r w:rsidRPr="00A71E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lealtà,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trasparenza</w:t>
      </w:r>
      <w:r w:rsidRPr="00A71E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e</w:t>
      </w:r>
      <w:r w:rsidRPr="00A71E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>correttezza;</w:t>
      </w:r>
    </w:p>
    <w:p w14:paraId="454242F8" w14:textId="77777777" w:rsidR="006B55FC" w:rsidRPr="00A71EF8" w:rsidRDefault="00D166AD" w:rsidP="00A71EF8">
      <w:pPr>
        <w:pStyle w:val="Paragrafoelenco"/>
        <w:numPr>
          <w:ilvl w:val="0"/>
          <w:numId w:val="2"/>
        </w:numPr>
        <w:tabs>
          <w:tab w:val="left" w:pos="946"/>
          <w:tab w:val="left" w:pos="948"/>
        </w:tabs>
        <w:ind w:right="583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avvia tempestivamente procedimenti disciplinari nei confronti del personale, intervenuto nella procedura di gara e nell’esecuzione del contratto, in caso di violazione di detti principi;</w:t>
      </w:r>
    </w:p>
    <w:p w14:paraId="1A100B0C" w14:textId="77777777" w:rsidR="006B55FC" w:rsidRPr="00A71EF8" w:rsidRDefault="00D166AD" w:rsidP="00A71EF8">
      <w:pPr>
        <w:pStyle w:val="Paragrafoelenco"/>
        <w:numPr>
          <w:ilvl w:val="0"/>
          <w:numId w:val="2"/>
        </w:numPr>
        <w:tabs>
          <w:tab w:val="left" w:pos="946"/>
          <w:tab w:val="left" w:pos="948"/>
        </w:tabs>
        <w:ind w:right="580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avvia tempestivamente procedimenti disciplinari nei confronti del personale nel caso di violazione del proprio “</w:t>
      </w:r>
      <w:r w:rsidRPr="00A71EF8">
        <w:rPr>
          <w:rFonts w:ascii="Times New Roman" w:hAnsi="Times New Roman" w:cs="Times New Roman"/>
          <w:i/>
          <w:sz w:val="24"/>
          <w:szCs w:val="24"/>
        </w:rPr>
        <w:t xml:space="preserve">codice di comportamento dei dipendenti” </w:t>
      </w:r>
      <w:r w:rsidRPr="00A71EF8">
        <w:rPr>
          <w:rFonts w:ascii="Times New Roman" w:hAnsi="Times New Roman" w:cs="Times New Roman"/>
          <w:sz w:val="24"/>
          <w:szCs w:val="24"/>
        </w:rPr>
        <w:t>e del DPR 62/2013 (</w:t>
      </w:r>
      <w:r w:rsidRPr="00A71EF8">
        <w:rPr>
          <w:rFonts w:ascii="Times New Roman" w:hAnsi="Times New Roman" w:cs="Times New Roman"/>
          <w:i/>
          <w:sz w:val="24"/>
          <w:szCs w:val="24"/>
        </w:rPr>
        <w:t>Regolamento recante codice di comportamento dei dipendenti pubblici</w:t>
      </w:r>
      <w:r w:rsidRPr="00A71EF8">
        <w:rPr>
          <w:rFonts w:ascii="Times New Roman" w:hAnsi="Times New Roman" w:cs="Times New Roman"/>
          <w:sz w:val="24"/>
          <w:szCs w:val="24"/>
        </w:rPr>
        <w:t>);</w:t>
      </w:r>
    </w:p>
    <w:p w14:paraId="748494DC" w14:textId="77777777" w:rsidR="006B55FC" w:rsidRPr="00A71EF8" w:rsidRDefault="00D166AD" w:rsidP="00A71EF8">
      <w:pPr>
        <w:pStyle w:val="Paragrafoelenco"/>
        <w:numPr>
          <w:ilvl w:val="0"/>
          <w:numId w:val="2"/>
        </w:numPr>
        <w:tabs>
          <w:tab w:val="left" w:pos="946"/>
          <w:tab w:val="left" w:pos="948"/>
        </w:tabs>
        <w:ind w:right="581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si avvale della clausola risolutiva espressa, di cui all’articolo 1456 c.c., ogni qualvolta nei confronti dell’operatore economico, di taluno dei componenti la compagine sociale o dei dirigenti dell’impresa, sia stata disposta misura cautelare o sia intervenuto rinvio a giudizio per taluno dei delitti di cui agli articoli 317, 318, 319, 319-bis, 319-ter, 319-quater, 320, 322, 322-bis, 346-bis, 353 e 353-bis;</w:t>
      </w:r>
    </w:p>
    <w:p w14:paraId="1D4FC365" w14:textId="77777777" w:rsidR="006B55FC" w:rsidRPr="00A71EF8" w:rsidRDefault="00D166AD" w:rsidP="00A71EF8">
      <w:pPr>
        <w:pStyle w:val="Paragrafoelenco"/>
        <w:numPr>
          <w:ilvl w:val="0"/>
          <w:numId w:val="2"/>
        </w:numPr>
        <w:tabs>
          <w:tab w:val="left" w:pos="946"/>
        </w:tabs>
        <w:spacing w:line="252" w:lineRule="exact"/>
        <w:ind w:left="946" w:hanging="358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segnala,</w:t>
      </w:r>
      <w:r w:rsidRPr="00A71E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senza</w:t>
      </w:r>
      <w:r w:rsidRPr="00A71E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indugio,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ogni</w:t>
      </w:r>
      <w:r w:rsidRPr="00A71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illecito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all’Autorità</w:t>
      </w:r>
      <w:r w:rsidRPr="00A71E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>giudiziaria;</w:t>
      </w:r>
    </w:p>
    <w:p w14:paraId="7BE10164" w14:textId="50635B55" w:rsidR="006B55FC" w:rsidRPr="00A71EF8" w:rsidRDefault="00D166AD" w:rsidP="00A71EF8">
      <w:pPr>
        <w:pStyle w:val="Paragrafoelenco"/>
        <w:numPr>
          <w:ilvl w:val="0"/>
          <w:numId w:val="2"/>
        </w:numPr>
        <w:tabs>
          <w:tab w:val="left" w:pos="946"/>
        </w:tabs>
        <w:spacing w:line="252" w:lineRule="exact"/>
        <w:ind w:left="946" w:right="547" w:hanging="358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rende pubblici i dati riguardanti la procedura e l’aggiudicazione in</w:t>
      </w:r>
      <w:r w:rsidR="00A71EF8" w:rsidRPr="00A71EF8">
        <w:rPr>
          <w:rFonts w:ascii="Times New Roman" w:hAnsi="Times New Roman" w:cs="Times New Roman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esecuzione della normativa in materia di trasparenza.</w:t>
      </w:r>
    </w:p>
    <w:p w14:paraId="01FF4BE6" w14:textId="77777777" w:rsidR="006B55FC" w:rsidRPr="00A71EF8" w:rsidRDefault="00D166AD" w:rsidP="00A71EF8">
      <w:pPr>
        <w:pStyle w:val="Corpotesto"/>
        <w:ind w:left="588" w:right="583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b/>
          <w:sz w:val="24"/>
          <w:szCs w:val="24"/>
        </w:rPr>
        <w:t xml:space="preserve">Articolo 5 - </w:t>
      </w:r>
      <w:r w:rsidRPr="00A71EF8">
        <w:rPr>
          <w:rFonts w:ascii="Times New Roman" w:hAnsi="Times New Roman" w:cs="Times New Roman"/>
          <w:sz w:val="24"/>
          <w:szCs w:val="24"/>
        </w:rPr>
        <w:t>La violazione del Patto di integrità è decretata dalla stazione appaltante a conclusione di un procedimento di verifica, nel quale è assicurata all’operatore economico la possibilità di depositare memorie difensive e controdeduzioni.</w:t>
      </w:r>
    </w:p>
    <w:p w14:paraId="3A0F5FB1" w14:textId="77777777" w:rsidR="006B55FC" w:rsidRPr="00A71EF8" w:rsidRDefault="00D166AD" w:rsidP="00A71EF8">
      <w:pPr>
        <w:pStyle w:val="Corpotesto"/>
        <w:ind w:left="588" w:right="584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 xml:space="preserve">La violazione da parte dell’operatore economico, sia quale concorrente, sia quale aggiudicatario, di uno degli impegni previsti dal presente può 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>comportare:</w:t>
      </w:r>
    </w:p>
    <w:p w14:paraId="7AD6D86D" w14:textId="77777777" w:rsidR="006B55FC" w:rsidRPr="00A71EF8" w:rsidRDefault="00D166AD" w:rsidP="00A71EF8">
      <w:pPr>
        <w:pStyle w:val="Paragrafoelenco"/>
        <w:numPr>
          <w:ilvl w:val="0"/>
          <w:numId w:val="1"/>
        </w:numPr>
        <w:tabs>
          <w:tab w:val="left" w:pos="946"/>
        </w:tabs>
        <w:spacing w:line="252" w:lineRule="exact"/>
        <w:ind w:left="946" w:hanging="358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l’esclusione</w:t>
      </w:r>
      <w:r w:rsidRPr="00A71EF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dalla</w:t>
      </w:r>
      <w:r w:rsidRPr="00A71E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>gara;</w:t>
      </w:r>
    </w:p>
    <w:p w14:paraId="1F39B740" w14:textId="77777777" w:rsidR="006B55FC" w:rsidRPr="00A71EF8" w:rsidRDefault="00D166AD" w:rsidP="00A71EF8">
      <w:pPr>
        <w:pStyle w:val="Paragrafoelenco"/>
        <w:numPr>
          <w:ilvl w:val="0"/>
          <w:numId w:val="1"/>
        </w:numPr>
        <w:tabs>
          <w:tab w:val="left" w:pos="946"/>
        </w:tabs>
        <w:spacing w:line="252" w:lineRule="exact"/>
        <w:ind w:left="946" w:hanging="358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l’escussione</w:t>
      </w:r>
      <w:r w:rsidRPr="00A71E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della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cauzione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provvisoria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</w:t>
      </w:r>
      <w:r w:rsidRPr="00A71E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corredo</w:t>
      </w:r>
      <w:r w:rsidRPr="00A71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>dell'offerta;</w:t>
      </w:r>
    </w:p>
    <w:p w14:paraId="0437CA3A" w14:textId="77777777" w:rsidR="006B55FC" w:rsidRPr="00A71EF8" w:rsidRDefault="00D166AD" w:rsidP="00A71EF8">
      <w:pPr>
        <w:pStyle w:val="Paragrafoelenco"/>
        <w:numPr>
          <w:ilvl w:val="0"/>
          <w:numId w:val="1"/>
        </w:numPr>
        <w:tabs>
          <w:tab w:val="left" w:pos="946"/>
          <w:tab w:val="left" w:pos="948"/>
        </w:tabs>
        <w:ind w:right="582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la risoluzione espressa del contratto ai sensi dell’articolo 1456 del c.c., per grave inadempimento e in danno dell'operatore economico;</w:t>
      </w:r>
    </w:p>
    <w:p w14:paraId="52DFEF5A" w14:textId="77777777" w:rsidR="006B55FC" w:rsidRPr="00A71EF8" w:rsidRDefault="00D166AD" w:rsidP="00A71EF8">
      <w:pPr>
        <w:pStyle w:val="Paragrafoelenco"/>
        <w:numPr>
          <w:ilvl w:val="0"/>
          <w:numId w:val="1"/>
        </w:numPr>
        <w:tabs>
          <w:tab w:val="left" w:pos="946"/>
        </w:tabs>
        <w:spacing w:line="253" w:lineRule="exact"/>
        <w:ind w:left="946" w:hanging="358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l’escussione</w:t>
      </w:r>
      <w:r w:rsidRPr="00A71EF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della</w:t>
      </w:r>
      <w:r w:rsidRPr="00A71EF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cauzione</w:t>
      </w:r>
      <w:r w:rsidRPr="00A71EF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definitiva</w:t>
      </w:r>
      <w:r w:rsidRPr="00A71EF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</w:t>
      </w:r>
      <w:r w:rsidRPr="00A71EF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garanzia</w:t>
      </w:r>
      <w:r w:rsidRPr="00A71EF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dell’esecuzione</w:t>
      </w:r>
      <w:r w:rsidRPr="00A71EF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>del</w:t>
      </w:r>
    </w:p>
    <w:p w14:paraId="73EE3479" w14:textId="77777777" w:rsidR="006B55FC" w:rsidRPr="00A71EF8" w:rsidRDefault="00D166AD" w:rsidP="00A71EF8">
      <w:pPr>
        <w:pStyle w:val="Corpotesto"/>
        <w:spacing w:line="253" w:lineRule="exact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contratto,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impregiudicata</w:t>
      </w:r>
      <w:r w:rsidRPr="00A71E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la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prova</w:t>
      </w:r>
      <w:r w:rsidRPr="00A71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dell’esistenza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di</w:t>
      </w:r>
      <w:r w:rsidRPr="00A71E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un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danno</w:t>
      </w:r>
      <w:r w:rsidRPr="00A71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>maggiore;</w:t>
      </w:r>
    </w:p>
    <w:p w14:paraId="145FEB90" w14:textId="77777777" w:rsidR="006B55FC" w:rsidRPr="00A71EF8" w:rsidRDefault="00D166AD" w:rsidP="00A71EF8">
      <w:pPr>
        <w:pStyle w:val="Paragrafoelenco"/>
        <w:numPr>
          <w:ilvl w:val="0"/>
          <w:numId w:val="1"/>
        </w:numPr>
        <w:tabs>
          <w:tab w:val="left" w:pos="946"/>
          <w:tab w:val="left" w:pos="948"/>
        </w:tabs>
        <w:ind w:right="582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la</w:t>
      </w:r>
      <w:r w:rsidRPr="00A71EF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responsabilità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per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danno</w:t>
      </w:r>
      <w:r w:rsidRPr="00A71EF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arrecato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alla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stazione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appaltante</w:t>
      </w:r>
      <w:r w:rsidRPr="00A71EF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nella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misura del</w:t>
      </w:r>
      <w:r w:rsidRPr="00A71EF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10%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del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valore</w:t>
      </w:r>
      <w:r w:rsidRPr="00A71EF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del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contratto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(se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non</w:t>
      </w:r>
      <w:r w:rsidRPr="00A71EF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coperto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dall'incameramento</w:t>
      </w:r>
      <w:r w:rsidRPr="00A71EF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 xml:space="preserve">della cauzione definitiva), impregiudicata la prova dell’esistenza di un danno 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>maggiore;</w:t>
      </w:r>
    </w:p>
    <w:p w14:paraId="3EDCB27A" w14:textId="77777777" w:rsidR="006B55FC" w:rsidRPr="00A71EF8" w:rsidRDefault="00D166AD" w:rsidP="00A71EF8">
      <w:pPr>
        <w:pStyle w:val="Paragrafoelenco"/>
        <w:numPr>
          <w:ilvl w:val="0"/>
          <w:numId w:val="1"/>
        </w:numPr>
        <w:tabs>
          <w:tab w:val="left" w:pos="946"/>
          <w:tab w:val="left" w:pos="948"/>
        </w:tabs>
        <w:ind w:right="580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l’esclusione del concorrente dalle gare indette dalla stazione appaltante per un periodo non inferiore ad un anno e non superiore a cinque anni, determinato in ragione della gravità dei fatti accertati e dell'entità economica del contratto;</w:t>
      </w:r>
    </w:p>
    <w:p w14:paraId="2DD52A6C" w14:textId="668FB281" w:rsidR="006B55FC" w:rsidRPr="00A71EF8" w:rsidRDefault="00D166AD" w:rsidP="00A71EF8">
      <w:pPr>
        <w:pStyle w:val="Paragrafoelenco"/>
        <w:numPr>
          <w:ilvl w:val="0"/>
          <w:numId w:val="1"/>
        </w:numPr>
        <w:tabs>
          <w:tab w:val="left" w:pos="946"/>
        </w:tabs>
        <w:spacing w:line="252" w:lineRule="exact"/>
        <w:ind w:left="946" w:hanging="358"/>
        <w:jc w:val="both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>la</w:t>
      </w:r>
      <w:r w:rsidRPr="00A71EF8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segnalazione</w:t>
      </w:r>
      <w:r w:rsidRPr="00A71EF8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all’Autorità</w:t>
      </w:r>
      <w:r w:rsidRPr="00A71EF8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nazionale</w:t>
      </w:r>
      <w:r w:rsidRPr="00A71EF8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anticorruzione</w:t>
      </w:r>
      <w:r w:rsidRPr="00A71EF8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e</w:t>
      </w:r>
      <w:r w:rsidRPr="00A71EF8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>all’Autorità</w:t>
      </w:r>
      <w:r w:rsidR="00A71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pacing w:val="-2"/>
          <w:sz w:val="24"/>
          <w:szCs w:val="24"/>
        </w:rPr>
        <w:t>giudiziaria.</w:t>
      </w:r>
    </w:p>
    <w:p w14:paraId="65C92D2D" w14:textId="77777777" w:rsidR="006B55FC" w:rsidRPr="00A71EF8" w:rsidRDefault="00D166AD" w:rsidP="00A71EF8">
      <w:pPr>
        <w:pStyle w:val="Corpotesto"/>
        <w:ind w:left="588" w:right="583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b/>
          <w:sz w:val="24"/>
          <w:szCs w:val="24"/>
        </w:rPr>
        <w:t xml:space="preserve">Articolo 6 – </w:t>
      </w:r>
      <w:r w:rsidRPr="00A71EF8">
        <w:rPr>
          <w:rFonts w:ascii="Times New Roman" w:hAnsi="Times New Roman" w:cs="Times New Roman"/>
          <w:sz w:val="24"/>
          <w:szCs w:val="24"/>
        </w:rPr>
        <w:t>Il presente vincola l’operatore economico per tutta la durata della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procedura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di</w:t>
      </w:r>
      <w:r w:rsidRPr="00A71E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gara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e,</w:t>
      </w:r>
      <w:r w:rsidRPr="00A71E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in</w:t>
      </w:r>
      <w:r w:rsidRPr="00A71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caso</w:t>
      </w:r>
      <w:r w:rsidRPr="00A71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di</w:t>
      </w:r>
      <w:r w:rsidRPr="00A71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aggiudicazione,</w:t>
      </w:r>
      <w:r w:rsidRPr="00A71E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sino</w:t>
      </w:r>
      <w:r w:rsidRPr="00A71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al</w:t>
      </w:r>
      <w:r w:rsidRPr="00A71E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1EF8">
        <w:rPr>
          <w:rFonts w:ascii="Times New Roman" w:hAnsi="Times New Roman" w:cs="Times New Roman"/>
          <w:sz w:val="24"/>
          <w:szCs w:val="24"/>
        </w:rPr>
        <w:t>completamento, a regola d’arte, della prestazione contrattuale.</w:t>
      </w:r>
    </w:p>
    <w:p w14:paraId="71D6FD2C" w14:textId="77777777" w:rsidR="006B55FC" w:rsidRPr="00A71EF8" w:rsidRDefault="006B55FC" w:rsidP="00A71EF8">
      <w:pPr>
        <w:pStyle w:val="Corpotes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AB214B5" w14:textId="77777777" w:rsidR="00D166AD" w:rsidRDefault="00D166AD" w:rsidP="00A71EF8">
      <w:pPr>
        <w:pStyle w:val="Corpotesto"/>
        <w:tabs>
          <w:tab w:val="left" w:pos="7670"/>
        </w:tabs>
        <w:ind w:left="588"/>
        <w:rPr>
          <w:rFonts w:ascii="Times New Roman" w:hAnsi="Times New Roman" w:cs="Times New Roman"/>
          <w:sz w:val="24"/>
          <w:szCs w:val="24"/>
        </w:rPr>
      </w:pPr>
    </w:p>
    <w:p w14:paraId="5FBB7B6A" w14:textId="6017C374" w:rsidR="006B55FC" w:rsidRPr="00A71EF8" w:rsidRDefault="00D166AD" w:rsidP="00A71EF8">
      <w:pPr>
        <w:pStyle w:val="Corpotesto"/>
        <w:tabs>
          <w:tab w:val="left" w:pos="7670"/>
        </w:tabs>
        <w:ind w:left="588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 xml:space="preserve">Stazione appaltante </w:t>
      </w:r>
      <w:r w:rsidRPr="00A71EF8">
        <w:rPr>
          <w:rFonts w:ascii="Times New Roman" w:hAnsi="Times New Roman" w:cs="Times New Roman"/>
          <w:sz w:val="24"/>
          <w:szCs w:val="24"/>
          <w:u w:val="single" w:color="0D223C"/>
        </w:rPr>
        <w:tab/>
      </w:r>
    </w:p>
    <w:p w14:paraId="367A8A38" w14:textId="77777777" w:rsidR="006B55FC" w:rsidRPr="00A71EF8" w:rsidRDefault="006B55FC" w:rsidP="00A71EF8">
      <w:pPr>
        <w:pStyle w:val="Corpotes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61551B9" w14:textId="77777777" w:rsidR="006B55FC" w:rsidRPr="00A71EF8" w:rsidRDefault="006B55FC" w:rsidP="00A71EF8">
      <w:pPr>
        <w:pStyle w:val="Corpotes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4AECF5B5" w14:textId="77777777" w:rsidR="006B55FC" w:rsidRPr="00A71EF8" w:rsidRDefault="006B55FC" w:rsidP="00A71EF8">
      <w:pPr>
        <w:pStyle w:val="Corpotes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7F9AEFE0" w14:textId="77777777" w:rsidR="006B55FC" w:rsidRPr="00A71EF8" w:rsidRDefault="00D166AD" w:rsidP="00A71EF8">
      <w:pPr>
        <w:pStyle w:val="Corpotesto"/>
        <w:tabs>
          <w:tab w:val="left" w:pos="7706"/>
        </w:tabs>
        <w:ind w:left="588"/>
        <w:jc w:val="left"/>
        <w:rPr>
          <w:rFonts w:ascii="Times New Roman" w:hAnsi="Times New Roman" w:cs="Times New Roman"/>
          <w:sz w:val="24"/>
          <w:szCs w:val="24"/>
        </w:rPr>
      </w:pPr>
      <w:r w:rsidRPr="00A71EF8">
        <w:rPr>
          <w:rFonts w:ascii="Times New Roman" w:hAnsi="Times New Roman" w:cs="Times New Roman"/>
          <w:sz w:val="24"/>
          <w:szCs w:val="24"/>
        </w:rPr>
        <w:t xml:space="preserve">Appaltatore </w:t>
      </w:r>
      <w:r w:rsidRPr="00A71EF8">
        <w:rPr>
          <w:rFonts w:ascii="Times New Roman" w:hAnsi="Times New Roman" w:cs="Times New Roman"/>
          <w:sz w:val="24"/>
          <w:szCs w:val="24"/>
          <w:u w:val="single" w:color="0D223C"/>
        </w:rPr>
        <w:tab/>
      </w:r>
    </w:p>
    <w:sectPr w:rsidR="006B55FC" w:rsidRPr="00A71EF8" w:rsidSect="00C60B94">
      <w:footerReference w:type="default" r:id="rId7"/>
      <w:pgSz w:w="11910" w:h="16840"/>
      <w:pgMar w:top="1276" w:right="720" w:bottom="1134" w:left="720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D293" w14:textId="77777777" w:rsidR="00D166AD" w:rsidRDefault="00D166AD">
      <w:r>
        <w:separator/>
      </w:r>
    </w:p>
  </w:endnote>
  <w:endnote w:type="continuationSeparator" w:id="0">
    <w:p w14:paraId="206143FE" w14:textId="77777777" w:rsidR="00D166AD" w:rsidRDefault="00D1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3606" w14:textId="5182F912" w:rsidR="006B55FC" w:rsidRDefault="006B55FC">
    <w:pPr>
      <w:pStyle w:val="Corpotes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5FED" w14:textId="77777777" w:rsidR="00D166AD" w:rsidRDefault="00D166AD">
      <w:r>
        <w:separator/>
      </w:r>
    </w:p>
  </w:footnote>
  <w:footnote w:type="continuationSeparator" w:id="0">
    <w:p w14:paraId="421F08C9" w14:textId="77777777" w:rsidR="00D166AD" w:rsidRDefault="00D16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839F1"/>
    <w:multiLevelType w:val="hybridMultilevel"/>
    <w:tmpl w:val="22E401C6"/>
    <w:lvl w:ilvl="0" w:tplc="71C03A70">
      <w:start w:val="1"/>
      <w:numFmt w:val="decimal"/>
      <w:lvlText w:val="%1."/>
      <w:lvlJc w:val="left"/>
      <w:pPr>
        <w:ind w:left="94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E233D"/>
        <w:spacing w:val="-1"/>
        <w:w w:val="100"/>
        <w:sz w:val="22"/>
        <w:szCs w:val="22"/>
        <w:lang w:val="it-IT" w:eastAsia="en-US" w:bidi="ar-SA"/>
      </w:rPr>
    </w:lvl>
    <w:lvl w:ilvl="1" w:tplc="34249010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2D72D570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C86436A6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4" w:tplc="D5EE94CA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224C24C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6" w:tplc="8DC2DBE4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7" w:tplc="56240D8E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8" w:tplc="48F66BBC">
      <w:numFmt w:val="bullet"/>
      <w:lvlText w:val="•"/>
      <w:lvlJc w:val="left"/>
      <w:pPr>
        <w:ind w:left="70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56E45C6"/>
    <w:multiLevelType w:val="hybridMultilevel"/>
    <w:tmpl w:val="25F0C2C4"/>
    <w:lvl w:ilvl="0" w:tplc="8536E4C8">
      <w:start w:val="1"/>
      <w:numFmt w:val="decimal"/>
      <w:lvlText w:val="%1."/>
      <w:lvlJc w:val="left"/>
      <w:pPr>
        <w:ind w:left="94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E233D"/>
        <w:spacing w:val="-1"/>
        <w:w w:val="100"/>
        <w:sz w:val="22"/>
        <w:szCs w:val="22"/>
        <w:lang w:val="it-IT" w:eastAsia="en-US" w:bidi="ar-SA"/>
      </w:rPr>
    </w:lvl>
    <w:lvl w:ilvl="1" w:tplc="547EBC56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B394D1D6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BF42FA2E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4" w:tplc="705852C0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ED72F788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6" w:tplc="CC345DD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7" w:tplc="6FD6D100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8" w:tplc="6E203710">
      <w:numFmt w:val="bullet"/>
      <w:lvlText w:val="•"/>
      <w:lvlJc w:val="left"/>
      <w:pPr>
        <w:ind w:left="70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70D02EC"/>
    <w:multiLevelType w:val="hybridMultilevel"/>
    <w:tmpl w:val="73B67374"/>
    <w:lvl w:ilvl="0" w:tplc="83C6D5EA">
      <w:start w:val="1"/>
      <w:numFmt w:val="decimal"/>
      <w:lvlText w:val="%1."/>
      <w:lvlJc w:val="left"/>
      <w:pPr>
        <w:ind w:left="94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E233D"/>
        <w:spacing w:val="-1"/>
        <w:w w:val="100"/>
        <w:sz w:val="22"/>
        <w:szCs w:val="22"/>
        <w:lang w:val="it-IT" w:eastAsia="en-US" w:bidi="ar-SA"/>
      </w:rPr>
    </w:lvl>
    <w:lvl w:ilvl="1" w:tplc="FFE23FC0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33F4877A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B3626E3C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4" w:tplc="5A1652E4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762E2C54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6" w:tplc="E89C2FB6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7" w:tplc="A9662472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8" w:tplc="7AD8528E">
      <w:numFmt w:val="bullet"/>
      <w:lvlText w:val="•"/>
      <w:lvlJc w:val="left"/>
      <w:pPr>
        <w:ind w:left="702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FC"/>
    <w:rsid w:val="0005708D"/>
    <w:rsid w:val="006B55FC"/>
    <w:rsid w:val="00A71EF8"/>
    <w:rsid w:val="00C60B94"/>
    <w:rsid w:val="00C93BC9"/>
    <w:rsid w:val="00D1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2AAD55"/>
  <w15:docId w15:val="{83D301A2-502A-4678-B22E-6CB43F0B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48"/>
      <w:jc w:val="both"/>
    </w:pPr>
  </w:style>
  <w:style w:type="paragraph" w:styleId="Paragrafoelenco">
    <w:name w:val="List Paragraph"/>
    <w:basedOn w:val="Normale"/>
    <w:uiPriority w:val="1"/>
    <w:qFormat/>
    <w:pPr>
      <w:ind w:left="94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71E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EF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1E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EF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Comune  Presezzo - Ufficio Tecnico</cp:lastModifiedBy>
  <cp:revision>2</cp:revision>
  <dcterms:created xsi:type="dcterms:W3CDTF">2025-04-18T11:38:00Z</dcterms:created>
  <dcterms:modified xsi:type="dcterms:W3CDTF">2025-04-18T11:38:00Z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per Microsoft 365</vt:lpwstr>
  </property>
</Properties>
</file>